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6BF" w:rsidRDefault="00FB169C" w:rsidP="00FB169C">
      <w:pPr>
        <w:ind w:left="-851"/>
        <w:jc w:val="center"/>
      </w:pPr>
      <w:r>
        <w:t>«Готов к труду и обороне»</w:t>
      </w:r>
    </w:p>
    <w:p w:rsidR="000756BF" w:rsidRDefault="000756BF" w:rsidP="000756BF">
      <w:pPr>
        <w:ind w:left="-851"/>
      </w:pPr>
      <w:r>
        <w:t>В последнее время в России возникает социальный феномен, выражающийся в заинтересованности людей в сохранении и укреплении своего здоровья как основы активного долголетия, материального благополучия, успехов в профессиональной деятельности. Несмотря на то, что с каждым годом все больше людей посещают фитнес-клубы, бассейны и другие спортивные сооружения, регулярные занятия физической культурой и спортом среди различных категорий населения, к сожалению, еще не приобрели черты устойчивой и целостной системы поведения. Со времен Советского Союза «Готов к труду и обороне» — это программа физкультурной подготовки в общеобразовательных, профессиональных и спортивных организациях. Ведущую роль в разработке новых форм и методов физического воспитания сыграл комсомол. Именно он выступил инициатором создания Всесоюзного физкультурного комплекса «Готов к труду и обороне». 24 мая 1930 года газета «Комсомольская правда» напечатала обращение, в котором предлагалось установить всесоюзные испытания на право получения значка «Готов к труду и обороне». Речь шла о необходимости введения единого критерия для оценки физической подготовленности молодежи. Предлагалось установить специальные нормы и требования, а тех, кто их выполнял — награждать значком. Новая инициатива комсомола получила признание в широких кругах общественности, и по поручению Всесоюзного совета физической культуры при ЦИК СССР был разработан проект комплекса ГТО, который 11 марта 1931 года после общественного обсуждения был утвержден и стал нормативной основой системы физическог</w:t>
      </w:r>
      <w:r w:rsidR="00437E06">
        <w:t>о воспитания для всей страны</w:t>
      </w:r>
      <w:proofErr w:type="gramStart"/>
      <w:r w:rsidR="00437E06">
        <w:t xml:space="preserve"> </w:t>
      </w:r>
      <w:r>
        <w:t>.</w:t>
      </w:r>
      <w:proofErr w:type="gramEnd"/>
      <w:r>
        <w:t xml:space="preserve"> Значок ГТО, который на то время назывался «Физкультурный орден», свое первоначальное название получил от маршала К. Е. Ворошилова. Конечный вариант значка подготовил художник М. С. </w:t>
      </w:r>
      <w:proofErr w:type="spellStart"/>
      <w:r>
        <w:t>Ягужинский</w:t>
      </w:r>
      <w:proofErr w:type="spellEnd"/>
      <w:r>
        <w:t xml:space="preserve">. Мероприятие стало активно проводиться, в нем хотел поучаствовать каждый. Так, например, в 1975 году в массовых стартах участвовали 37 000 000 человек, а более 350 000 парней и девушек, стали чемпионами районов, городов, областей, </w:t>
      </w:r>
      <w:r w:rsidR="00437E06">
        <w:t>республик.</w:t>
      </w:r>
      <w:r>
        <w:t xml:space="preserve"> По сей день данное мероприятие не утратило свою актуальность, а лишь набрало обороты. В связи с тем, что в наше время, время электронных технологий, компьютеров и прочих гаджетов, физическая подготовка молодежи, да и состояние здоровья, снизились, по сравнению с прошлыми годами, ГТО стали активно пропагандировать. С возрождением в 2014 году Всероссийского физкультурно-спортивного комплекса «Готов к труду и обороне» началась модернизация системы физического воспитания в образовательных организациях. В 2015 году были внесены изменения в закон “О физической культуре и спорте в Российской Федерации”, в которых закреплены основные положения о комплексе ГТО, введено новое понятие комплекса, под которым понимаются программная и нормативная основа системы физического воспитания населения, требования к уровню физической подготовленности, уровню знаний и умений</w:t>
      </w:r>
      <w:r w:rsidR="00FB169C">
        <w:t xml:space="preserve"> в сфере физической </w:t>
      </w:r>
      <w:r w:rsidR="00437E06">
        <w:t>культуры.</w:t>
      </w:r>
      <w:r>
        <w:t xml:space="preserve"> На сегодняшний день комплекс ГТО немного видоизменен. В его перечень включена легкая атлетика, лыжные гонки, плавание, стрельба и туризм — они предоставляют учащимся право выбрать пять испытаний для сдачи, а сами нормы, по сравнению с советским ГТО, несколько снижены. Современный комплекс ГТО основывается на принципах: – добровольности и доступности; – оздоровительной и личностно-ориентированной направленности; – обязательности медицинского контроля; – учета региональных особенностей и национальных традиций. В течение двадцати лет учебные планы многих вузов составлялись без учета той работы и того значения, которую выполнял комплекс ГТО. Это было большим недостатком. Сегодня внедрение в работу образовательных учреждений нового всероссийского физкультурно-спортивного комплекса «Готов к труду и обороне» требует новых форм и методов работы от преподавателей физической культуры. Основной воспитательной целью физического воспитания — является формирование физической культуры личности студента, состоящей из следующих компонентов: – операционного (физическая подготовленность, двигательные навыки, технико-тактическая подготовка); – мотивационного (мотивационно-ценностное отношение к физической деятельности); – познавательного (знания в области физического воспитания); – диагностического (способность к регуляции, самооценке); – поведенческого (личный опыт физической деятельности, активность в ней). Роль образования в области физического воспитания, особенно в отношении молодежи, невероятно велика. Специалистам в области спорта и физической культуры, следует обратить большее внимание на тот факт, что задачи российского образования предъявляют все более новые требования к системе физического </w:t>
      </w:r>
      <w:r>
        <w:lastRenderedPageBreak/>
        <w:t xml:space="preserve">воспитания студентов. Педагогическая деятельность нацелена на организацию учебного процесса и досуга студентов. Вместе все это способствует социокультурному и психологическому развитию обучающихся, а также созданию условий для формирования осознанной потребности в физических упражнениях для повышения уровня физической подготовки. Ведь работоспособность будущих специалистов, имеющих высшее образование, зависит полностью от здоровья самого человека. В соответствии с порядком, установленным учебными заведениями, введены поощрения за успехи в сдаче нормативов комплекса ГТО. Это служит хорошей мотивацией для сдачи норм ГТО. Для привлечения необходимо прививать интерес к самостоятельным занятиям физической культурой, которые могут быть связаны с общественной деятельностью, посвященной сдаче нормативов ГТО. Также необходимо расширять спортивную инфраструктуру не только в вузах, но и во всех уголках нашей страны, устанавливать спортивные площадки в городах и селах, где люди могли бы заниматься спортом в свободное от учебы и работы время. Все это, несомненно, приведет к увеличению числа участников движения ГТО и сформирует потребность в систематических занятиях физической культурой и спортом. Основной целью возрождения ГТО является популяризация спорта и увеличение числа граждан, ведущих активный и здоровый образ жизни. Планируется оснастить более 60 % вузов современными спортивными сооружениями и стадионами, на базе которых будут созданы клубы, кружки и секции. В положении о Всероссийском физкультурно-спортивном комплексе «Готов к труду и обороне» указано, что целями ГТО являются повышение эффективности использования возможностей физической культуры и спорта в укреплении здоровья, гармоничном и всестороннем развитии личности, воспитании патриотизма и обеспечении преемственности в осуществлении физического воспитания населения. </w:t>
      </w:r>
    </w:p>
    <w:p w:rsidR="000756BF" w:rsidRDefault="000756BF" w:rsidP="000756BF"/>
    <w:p w:rsidR="000756BF" w:rsidRDefault="00393D03" w:rsidP="000756BF">
      <w:bookmarkStart w:id="0" w:name="_GoBack"/>
      <w:r>
        <w:rPr>
          <w:noProof/>
          <w:lang w:eastAsia="ru-RU"/>
        </w:rPr>
        <w:drawing>
          <wp:inline distT="0" distB="0" distL="0" distR="0">
            <wp:extent cx="4889820" cy="3262579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ТО 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2672" cy="326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75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6BF"/>
    <w:rsid w:val="000756BF"/>
    <w:rsid w:val="00153A04"/>
    <w:rsid w:val="00393D03"/>
    <w:rsid w:val="00437E06"/>
    <w:rsid w:val="00BF42B6"/>
    <w:rsid w:val="00FB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D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Князева И.Ю</dc:creator>
  <cp:keywords/>
  <dc:description/>
  <cp:lastModifiedBy>Rustem</cp:lastModifiedBy>
  <cp:revision>5</cp:revision>
  <dcterms:created xsi:type="dcterms:W3CDTF">2023-10-25T05:19:00Z</dcterms:created>
  <dcterms:modified xsi:type="dcterms:W3CDTF">2023-10-25T06:38:00Z</dcterms:modified>
</cp:coreProperties>
</file>